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2FE9" w14:textId="77777777" w:rsidR="0034499F" w:rsidRDefault="0034499F" w:rsidP="000A5745">
      <w:pPr>
        <w:spacing w:after="0"/>
        <w:rPr>
          <w:sz w:val="24"/>
          <w:szCs w:val="24"/>
        </w:rPr>
      </w:pPr>
    </w:p>
    <w:p w14:paraId="512AD002" w14:textId="77777777" w:rsidR="0034499F" w:rsidRDefault="0034499F" w:rsidP="0034499F">
      <w:pPr>
        <w:spacing w:after="0"/>
        <w:jc w:val="center"/>
        <w:rPr>
          <w:sz w:val="24"/>
          <w:szCs w:val="24"/>
        </w:rPr>
      </w:pPr>
      <w:r>
        <w:rPr>
          <w:noProof/>
          <w:sz w:val="24"/>
          <w:szCs w:val="24"/>
        </w:rPr>
        <w:drawing>
          <wp:inline distT="0" distB="0" distL="0" distR="0" wp14:anchorId="30ABCC26" wp14:editId="6DFEA4EF">
            <wp:extent cx="96012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120" cy="1280160"/>
                    </a:xfrm>
                    <a:prstGeom prst="rect">
                      <a:avLst/>
                    </a:prstGeom>
                  </pic:spPr>
                </pic:pic>
              </a:graphicData>
            </a:graphic>
          </wp:inline>
        </w:drawing>
      </w:r>
    </w:p>
    <w:p w14:paraId="67FCF2E2" w14:textId="77777777" w:rsidR="0034499F" w:rsidRDefault="0034499F" w:rsidP="000A5745">
      <w:pPr>
        <w:spacing w:after="0"/>
        <w:rPr>
          <w:sz w:val="24"/>
          <w:szCs w:val="24"/>
        </w:rPr>
      </w:pPr>
    </w:p>
    <w:p w14:paraId="1E501E6E" w14:textId="4DB45E36" w:rsidR="000A5745" w:rsidRDefault="006166AD" w:rsidP="000A5745">
      <w:pPr>
        <w:spacing w:after="0"/>
        <w:rPr>
          <w:sz w:val="24"/>
          <w:szCs w:val="24"/>
        </w:rPr>
      </w:pPr>
      <w:r>
        <w:rPr>
          <w:sz w:val="24"/>
          <w:szCs w:val="24"/>
        </w:rPr>
        <w:t>For the 202</w:t>
      </w:r>
      <w:r w:rsidR="00296F19">
        <w:rPr>
          <w:sz w:val="24"/>
          <w:szCs w:val="24"/>
        </w:rPr>
        <w:t>3</w:t>
      </w:r>
      <w:r>
        <w:rPr>
          <w:sz w:val="24"/>
          <w:szCs w:val="24"/>
        </w:rPr>
        <w:t xml:space="preserve"> NATCON, t</w:t>
      </w:r>
      <w:r w:rsidR="00A36403" w:rsidRPr="00DD3C00">
        <w:rPr>
          <w:sz w:val="24"/>
          <w:szCs w:val="24"/>
        </w:rPr>
        <w:t>he Pershing Foundation</w:t>
      </w:r>
      <w:r w:rsidR="007A35DF" w:rsidRPr="00DD3C00">
        <w:rPr>
          <w:sz w:val="24"/>
          <w:szCs w:val="24"/>
        </w:rPr>
        <w:t xml:space="preserve"> announ</w:t>
      </w:r>
      <w:r w:rsidR="0034499F">
        <w:rPr>
          <w:sz w:val="24"/>
          <w:szCs w:val="24"/>
        </w:rPr>
        <w:t>ces</w:t>
      </w:r>
      <w:r w:rsidR="000A5745" w:rsidRPr="00DD3C00">
        <w:rPr>
          <w:sz w:val="24"/>
          <w:szCs w:val="24"/>
        </w:rPr>
        <w:t xml:space="preserve"> </w:t>
      </w:r>
      <w:r w:rsidR="0042229D">
        <w:rPr>
          <w:sz w:val="24"/>
          <w:szCs w:val="24"/>
        </w:rPr>
        <w:t>three (3)</w:t>
      </w:r>
      <w:r w:rsidR="0034499F">
        <w:rPr>
          <w:sz w:val="24"/>
          <w:szCs w:val="24"/>
        </w:rPr>
        <w:t xml:space="preserve"> </w:t>
      </w:r>
      <w:r w:rsidR="00A36403" w:rsidRPr="00DD3C00">
        <w:rPr>
          <w:sz w:val="24"/>
          <w:szCs w:val="24"/>
        </w:rPr>
        <w:t>unit award</w:t>
      </w:r>
      <w:r w:rsidR="00524117">
        <w:rPr>
          <w:sz w:val="24"/>
          <w:szCs w:val="24"/>
        </w:rPr>
        <w:t>s</w:t>
      </w:r>
      <w:r w:rsidR="00A36403" w:rsidRPr="00DD3C00">
        <w:rPr>
          <w:sz w:val="24"/>
          <w:szCs w:val="24"/>
        </w:rPr>
        <w:t xml:space="preserve"> based on the scholastic achievement of </w:t>
      </w:r>
      <w:r w:rsidR="00BF6750" w:rsidRPr="00DD3C00">
        <w:rPr>
          <w:sz w:val="24"/>
          <w:szCs w:val="24"/>
        </w:rPr>
        <w:t>a</w:t>
      </w:r>
      <w:r w:rsidR="00A36403" w:rsidRPr="00DD3C00">
        <w:rPr>
          <w:sz w:val="24"/>
          <w:szCs w:val="24"/>
        </w:rPr>
        <w:t xml:space="preserve"> unit</w:t>
      </w:r>
      <w:r w:rsidR="00BF6750" w:rsidRPr="00DD3C00">
        <w:rPr>
          <w:sz w:val="24"/>
          <w:szCs w:val="24"/>
        </w:rPr>
        <w:t>’s</w:t>
      </w:r>
      <w:r w:rsidR="00A36403" w:rsidRPr="00DD3C00">
        <w:rPr>
          <w:sz w:val="24"/>
          <w:szCs w:val="24"/>
        </w:rPr>
        <w:t xml:space="preserve"> members</w:t>
      </w:r>
      <w:r w:rsidR="007216B7">
        <w:rPr>
          <w:sz w:val="24"/>
          <w:szCs w:val="24"/>
        </w:rPr>
        <w:t xml:space="preserve"> and NATCON participation.</w:t>
      </w:r>
      <w:r w:rsidR="00F51087" w:rsidRPr="00DD3C00">
        <w:rPr>
          <w:sz w:val="24"/>
          <w:szCs w:val="24"/>
        </w:rPr>
        <w:t xml:space="preserve"> Th</w:t>
      </w:r>
      <w:r>
        <w:rPr>
          <w:sz w:val="24"/>
          <w:szCs w:val="24"/>
        </w:rPr>
        <w:t>e</w:t>
      </w:r>
      <w:r w:rsidR="00F51087" w:rsidRPr="00DD3C00">
        <w:rPr>
          <w:sz w:val="24"/>
          <w:szCs w:val="24"/>
        </w:rPr>
        <w:t xml:space="preserve"> award</w:t>
      </w:r>
      <w:r>
        <w:rPr>
          <w:sz w:val="24"/>
          <w:szCs w:val="24"/>
        </w:rPr>
        <w:t>s are</w:t>
      </w:r>
      <w:r w:rsidR="00F51087" w:rsidRPr="00DD3C00">
        <w:rPr>
          <w:sz w:val="24"/>
          <w:szCs w:val="24"/>
        </w:rPr>
        <w:t xml:space="preserve"> offered </w:t>
      </w:r>
      <w:r w:rsidR="000A5745" w:rsidRPr="00DD3C00">
        <w:rPr>
          <w:sz w:val="24"/>
          <w:szCs w:val="24"/>
        </w:rPr>
        <w:t xml:space="preserve">to </w:t>
      </w:r>
      <w:r w:rsidR="00F51087" w:rsidRPr="00DD3C00">
        <w:rPr>
          <w:sz w:val="24"/>
          <w:szCs w:val="24"/>
        </w:rPr>
        <w:t>encourag</w:t>
      </w:r>
      <w:r w:rsidR="000A5745" w:rsidRPr="00DD3C00">
        <w:rPr>
          <w:sz w:val="24"/>
          <w:szCs w:val="24"/>
        </w:rPr>
        <w:t>e</w:t>
      </w:r>
      <w:r w:rsidR="00F51087" w:rsidRPr="00DD3C00">
        <w:rPr>
          <w:sz w:val="24"/>
          <w:szCs w:val="24"/>
        </w:rPr>
        <w:t xml:space="preserve"> and recogni</w:t>
      </w:r>
      <w:r w:rsidR="000A5745" w:rsidRPr="00DD3C00">
        <w:rPr>
          <w:sz w:val="24"/>
          <w:szCs w:val="24"/>
        </w:rPr>
        <w:t>ze</w:t>
      </w:r>
      <w:r w:rsidR="00F51087" w:rsidRPr="00DD3C00">
        <w:rPr>
          <w:sz w:val="24"/>
          <w:szCs w:val="24"/>
        </w:rPr>
        <w:t xml:space="preserve"> scholastic achievement</w:t>
      </w:r>
      <w:r w:rsidR="003470E7">
        <w:rPr>
          <w:sz w:val="24"/>
          <w:szCs w:val="24"/>
        </w:rPr>
        <w:t xml:space="preserve"> and attendance at NATCON.</w:t>
      </w:r>
      <w:r w:rsidR="00F51087" w:rsidRPr="00DD3C00">
        <w:rPr>
          <w:sz w:val="24"/>
          <w:szCs w:val="24"/>
        </w:rPr>
        <w:t xml:space="preserve"> </w:t>
      </w:r>
      <w:r w:rsidR="004D57D6">
        <w:rPr>
          <w:sz w:val="24"/>
          <w:szCs w:val="24"/>
        </w:rPr>
        <w:t xml:space="preserve"> </w:t>
      </w:r>
      <w:r w:rsidR="000A5745" w:rsidRPr="00DD3C00">
        <w:rPr>
          <w:sz w:val="24"/>
          <w:szCs w:val="24"/>
        </w:rPr>
        <w:t xml:space="preserve">All college level </w:t>
      </w:r>
      <w:r w:rsidR="00795454" w:rsidRPr="00DD3C00">
        <w:rPr>
          <w:sz w:val="24"/>
          <w:szCs w:val="24"/>
        </w:rPr>
        <w:t xml:space="preserve">Pershing Rifles and Pershing Angel </w:t>
      </w:r>
      <w:r w:rsidR="000A5745" w:rsidRPr="00DD3C00">
        <w:rPr>
          <w:sz w:val="24"/>
          <w:szCs w:val="24"/>
        </w:rPr>
        <w:t xml:space="preserve">units </w:t>
      </w:r>
      <w:r w:rsidR="007D1352">
        <w:rPr>
          <w:sz w:val="24"/>
          <w:szCs w:val="24"/>
        </w:rPr>
        <w:t xml:space="preserve">in good standing with their respective national organizations, </w:t>
      </w:r>
      <w:r w:rsidR="00442664">
        <w:rPr>
          <w:sz w:val="24"/>
          <w:szCs w:val="24"/>
        </w:rPr>
        <w:t xml:space="preserve">and </w:t>
      </w:r>
      <w:r w:rsidR="00BA2E26" w:rsidRPr="00DD3C00">
        <w:rPr>
          <w:sz w:val="24"/>
          <w:szCs w:val="24"/>
        </w:rPr>
        <w:t xml:space="preserve">attending the </w:t>
      </w:r>
      <w:r w:rsidR="0034499F">
        <w:rPr>
          <w:sz w:val="24"/>
          <w:szCs w:val="24"/>
        </w:rPr>
        <w:t>202</w:t>
      </w:r>
      <w:r w:rsidR="00296F19">
        <w:rPr>
          <w:sz w:val="24"/>
          <w:szCs w:val="24"/>
        </w:rPr>
        <w:t>3</w:t>
      </w:r>
      <w:r w:rsidR="0034499F">
        <w:rPr>
          <w:sz w:val="24"/>
          <w:szCs w:val="24"/>
        </w:rPr>
        <w:t xml:space="preserve"> NATCON </w:t>
      </w:r>
      <w:r w:rsidR="000A5745" w:rsidRPr="00DD3C00">
        <w:rPr>
          <w:sz w:val="24"/>
          <w:szCs w:val="24"/>
        </w:rPr>
        <w:t>are eligible.</w:t>
      </w:r>
    </w:p>
    <w:p w14:paraId="448BF11F" w14:textId="47AE0B34" w:rsidR="0042229D" w:rsidRDefault="0042229D" w:rsidP="000A5745">
      <w:pPr>
        <w:spacing w:after="0"/>
        <w:rPr>
          <w:sz w:val="24"/>
          <w:szCs w:val="24"/>
        </w:rPr>
      </w:pPr>
    </w:p>
    <w:p w14:paraId="7A844899" w14:textId="7A2C63E5" w:rsidR="0042229D" w:rsidRDefault="0042229D" w:rsidP="0042229D">
      <w:pPr>
        <w:spacing w:after="0"/>
        <w:rPr>
          <w:sz w:val="24"/>
          <w:szCs w:val="24"/>
        </w:rPr>
      </w:pPr>
      <w:r w:rsidRPr="00DD3C00">
        <w:rPr>
          <w:sz w:val="24"/>
          <w:szCs w:val="24"/>
        </w:rPr>
        <w:t>The 202</w:t>
      </w:r>
      <w:r w:rsidR="00467B87">
        <w:rPr>
          <w:sz w:val="24"/>
          <w:szCs w:val="24"/>
        </w:rPr>
        <w:t>3</w:t>
      </w:r>
      <w:r w:rsidRPr="00DD3C00">
        <w:rPr>
          <w:sz w:val="24"/>
          <w:szCs w:val="24"/>
        </w:rPr>
        <w:t xml:space="preserve"> award</w:t>
      </w:r>
      <w:r>
        <w:rPr>
          <w:sz w:val="24"/>
          <w:szCs w:val="24"/>
        </w:rPr>
        <w:t xml:space="preserve">s </w:t>
      </w:r>
      <w:r w:rsidRPr="00DD3C00">
        <w:rPr>
          <w:sz w:val="24"/>
          <w:szCs w:val="24"/>
        </w:rPr>
        <w:t>will be</w:t>
      </w:r>
      <w:r>
        <w:rPr>
          <w:sz w:val="24"/>
          <w:szCs w:val="24"/>
        </w:rPr>
        <w:t>:</w:t>
      </w:r>
    </w:p>
    <w:p w14:paraId="3FE205C0" w14:textId="77777777" w:rsidR="0042229D" w:rsidRDefault="0042229D" w:rsidP="0042229D">
      <w:pPr>
        <w:pStyle w:val="ListParagraph"/>
        <w:numPr>
          <w:ilvl w:val="0"/>
          <w:numId w:val="2"/>
        </w:numPr>
        <w:spacing w:after="0"/>
        <w:rPr>
          <w:sz w:val="24"/>
          <w:szCs w:val="24"/>
        </w:rPr>
      </w:pPr>
      <w:r>
        <w:rPr>
          <w:sz w:val="24"/>
          <w:szCs w:val="24"/>
        </w:rPr>
        <w:t xml:space="preserve">First Place: </w:t>
      </w:r>
      <w:r w:rsidRPr="001D2488">
        <w:rPr>
          <w:sz w:val="24"/>
          <w:szCs w:val="24"/>
        </w:rPr>
        <w:t>a plaque</w:t>
      </w:r>
      <w:r>
        <w:rPr>
          <w:sz w:val="24"/>
          <w:szCs w:val="24"/>
        </w:rPr>
        <w:t xml:space="preserve"> with engraved unit designation and names of its members, </w:t>
      </w:r>
      <w:r w:rsidRPr="001D2488">
        <w:rPr>
          <w:sz w:val="24"/>
          <w:szCs w:val="24"/>
        </w:rPr>
        <w:t xml:space="preserve">and a $1,000 check.  </w:t>
      </w:r>
    </w:p>
    <w:p w14:paraId="5D036D71" w14:textId="77777777" w:rsidR="0042229D" w:rsidRDefault="0042229D" w:rsidP="0042229D">
      <w:pPr>
        <w:pStyle w:val="ListParagraph"/>
        <w:numPr>
          <w:ilvl w:val="0"/>
          <w:numId w:val="2"/>
        </w:numPr>
        <w:spacing w:after="0"/>
        <w:rPr>
          <w:sz w:val="24"/>
          <w:szCs w:val="24"/>
        </w:rPr>
      </w:pPr>
      <w:r>
        <w:rPr>
          <w:sz w:val="24"/>
          <w:szCs w:val="24"/>
        </w:rPr>
        <w:t>Second Place: a plaque with engraved unit designation and a $750 check.</w:t>
      </w:r>
    </w:p>
    <w:p w14:paraId="678A67F5" w14:textId="77777777" w:rsidR="0042229D" w:rsidRDefault="0042229D" w:rsidP="0042229D">
      <w:pPr>
        <w:pStyle w:val="ListParagraph"/>
        <w:numPr>
          <w:ilvl w:val="0"/>
          <w:numId w:val="2"/>
        </w:numPr>
        <w:spacing w:after="0"/>
        <w:rPr>
          <w:sz w:val="24"/>
          <w:szCs w:val="24"/>
        </w:rPr>
      </w:pPr>
      <w:r>
        <w:rPr>
          <w:sz w:val="24"/>
          <w:szCs w:val="24"/>
        </w:rPr>
        <w:t>Third Place: plaque with engraved unit designation and a $500 check.</w:t>
      </w:r>
    </w:p>
    <w:p w14:paraId="049841EC" w14:textId="6025BE65" w:rsidR="00785AA7" w:rsidRPr="00DD3C00" w:rsidRDefault="00785AA7" w:rsidP="000A5745">
      <w:pPr>
        <w:spacing w:after="0"/>
        <w:rPr>
          <w:sz w:val="24"/>
          <w:szCs w:val="24"/>
        </w:rPr>
      </w:pPr>
    </w:p>
    <w:p w14:paraId="2314C971" w14:textId="470D4275" w:rsidR="00A36403" w:rsidRPr="00DD3C00" w:rsidRDefault="00A36403" w:rsidP="00A36403">
      <w:pPr>
        <w:spacing w:after="0"/>
        <w:rPr>
          <w:sz w:val="24"/>
          <w:szCs w:val="24"/>
        </w:rPr>
      </w:pPr>
      <w:r w:rsidRPr="00DD3C00">
        <w:rPr>
          <w:sz w:val="24"/>
          <w:szCs w:val="24"/>
        </w:rPr>
        <w:t xml:space="preserve">The Scholastic </w:t>
      </w:r>
      <w:r w:rsidR="007216B7">
        <w:rPr>
          <w:sz w:val="24"/>
          <w:szCs w:val="24"/>
        </w:rPr>
        <w:t xml:space="preserve">scoring </w:t>
      </w:r>
      <w:r w:rsidRPr="00DD3C00">
        <w:rPr>
          <w:sz w:val="24"/>
          <w:szCs w:val="24"/>
        </w:rPr>
        <w:t>will be based on the following criteria:</w:t>
      </w:r>
    </w:p>
    <w:p w14:paraId="6F80BB9B" w14:textId="481D1800" w:rsidR="00A36403" w:rsidRPr="00DD3C00" w:rsidRDefault="003470E7" w:rsidP="00A36403">
      <w:pPr>
        <w:pStyle w:val="ListParagraph"/>
        <w:numPr>
          <w:ilvl w:val="0"/>
          <w:numId w:val="1"/>
        </w:numPr>
        <w:spacing w:after="0"/>
        <w:rPr>
          <w:sz w:val="24"/>
          <w:szCs w:val="24"/>
        </w:rPr>
      </w:pPr>
      <w:r>
        <w:rPr>
          <w:sz w:val="24"/>
          <w:szCs w:val="24"/>
        </w:rPr>
        <w:t>T</w:t>
      </w:r>
      <w:r w:rsidR="00A36403" w:rsidRPr="00DD3C00">
        <w:rPr>
          <w:sz w:val="24"/>
          <w:szCs w:val="24"/>
        </w:rPr>
        <w:t>he combined and averaged GP</w:t>
      </w:r>
      <w:r w:rsidR="00B60234" w:rsidRPr="00DD3C00">
        <w:rPr>
          <w:sz w:val="24"/>
          <w:szCs w:val="24"/>
        </w:rPr>
        <w:t xml:space="preserve">As </w:t>
      </w:r>
      <w:r w:rsidR="00A36403" w:rsidRPr="00DD3C00">
        <w:rPr>
          <w:sz w:val="24"/>
          <w:szCs w:val="24"/>
        </w:rPr>
        <w:t xml:space="preserve">of </w:t>
      </w:r>
      <w:r w:rsidR="00785AA7" w:rsidRPr="00DD3C00">
        <w:rPr>
          <w:sz w:val="24"/>
          <w:szCs w:val="24"/>
        </w:rPr>
        <w:t>a unit’</w:t>
      </w:r>
      <w:r w:rsidR="00A36403" w:rsidRPr="00DD3C00">
        <w:rPr>
          <w:sz w:val="24"/>
          <w:szCs w:val="24"/>
        </w:rPr>
        <w:t>s</w:t>
      </w:r>
      <w:r w:rsidR="00E91F06" w:rsidRPr="00DD3C00">
        <w:rPr>
          <w:sz w:val="24"/>
          <w:szCs w:val="24"/>
        </w:rPr>
        <w:t xml:space="preserve"> </w:t>
      </w:r>
      <w:r w:rsidR="007216B7">
        <w:rPr>
          <w:sz w:val="24"/>
          <w:szCs w:val="24"/>
        </w:rPr>
        <w:t xml:space="preserve">entire </w:t>
      </w:r>
      <w:r w:rsidR="00785AA7" w:rsidRPr="00DD3C00">
        <w:rPr>
          <w:sz w:val="24"/>
          <w:szCs w:val="24"/>
        </w:rPr>
        <w:t>registered members</w:t>
      </w:r>
      <w:r w:rsidR="007216B7">
        <w:rPr>
          <w:sz w:val="24"/>
          <w:szCs w:val="24"/>
        </w:rPr>
        <w:t>, whether attending NATCON or not</w:t>
      </w:r>
      <w:r>
        <w:rPr>
          <w:sz w:val="24"/>
          <w:szCs w:val="24"/>
        </w:rPr>
        <w:t>, and</w:t>
      </w:r>
    </w:p>
    <w:p w14:paraId="39B20E6C" w14:textId="4B99D3CE" w:rsidR="00795454" w:rsidRDefault="00785AA7" w:rsidP="00A36403">
      <w:pPr>
        <w:pStyle w:val="ListParagraph"/>
        <w:numPr>
          <w:ilvl w:val="0"/>
          <w:numId w:val="1"/>
        </w:numPr>
        <w:spacing w:after="0"/>
        <w:rPr>
          <w:sz w:val="24"/>
          <w:szCs w:val="24"/>
        </w:rPr>
      </w:pPr>
      <w:r w:rsidRPr="00DD3C00">
        <w:rPr>
          <w:sz w:val="24"/>
          <w:szCs w:val="24"/>
        </w:rPr>
        <w:t>A</w:t>
      </w:r>
      <w:r w:rsidR="00795454" w:rsidRPr="00DD3C00">
        <w:rPr>
          <w:sz w:val="24"/>
          <w:szCs w:val="24"/>
        </w:rPr>
        <w:t>dditional credit for</w:t>
      </w:r>
      <w:r w:rsidRPr="00DD3C00">
        <w:rPr>
          <w:sz w:val="24"/>
          <w:szCs w:val="24"/>
        </w:rPr>
        <w:t xml:space="preserve"> </w:t>
      </w:r>
      <w:r w:rsidR="00795454" w:rsidRPr="00DD3C00">
        <w:rPr>
          <w:sz w:val="24"/>
          <w:szCs w:val="24"/>
        </w:rPr>
        <w:t>students majoring in STEM related fields of study.</w:t>
      </w:r>
    </w:p>
    <w:p w14:paraId="48A92162" w14:textId="2F032D86" w:rsidR="004329B8" w:rsidRDefault="004329B8" w:rsidP="004329B8">
      <w:pPr>
        <w:spacing w:after="0"/>
        <w:rPr>
          <w:sz w:val="24"/>
          <w:szCs w:val="24"/>
        </w:rPr>
      </w:pPr>
    </w:p>
    <w:p w14:paraId="2BF4E414" w14:textId="0F24B713" w:rsidR="004329B8" w:rsidRDefault="003470E7" w:rsidP="004329B8">
      <w:pPr>
        <w:spacing w:after="0"/>
        <w:rPr>
          <w:sz w:val="24"/>
          <w:szCs w:val="24"/>
        </w:rPr>
      </w:pPr>
      <w:r>
        <w:rPr>
          <w:sz w:val="24"/>
          <w:szCs w:val="24"/>
        </w:rPr>
        <w:t>P</w:t>
      </w:r>
      <w:r w:rsidR="004329B8">
        <w:rPr>
          <w:sz w:val="24"/>
          <w:szCs w:val="24"/>
        </w:rPr>
        <w:t xml:space="preserve">articipation scoring will be based on the percentage of unit members attending the NATCON event.  Unit members in attendance as National </w:t>
      </w:r>
      <w:r>
        <w:rPr>
          <w:sz w:val="24"/>
          <w:szCs w:val="24"/>
        </w:rPr>
        <w:t>and</w:t>
      </w:r>
      <w:r w:rsidR="004329B8">
        <w:rPr>
          <w:sz w:val="24"/>
          <w:szCs w:val="24"/>
        </w:rPr>
        <w:t xml:space="preserve"> Regimental staff will be included</w:t>
      </w:r>
      <w:r>
        <w:rPr>
          <w:sz w:val="24"/>
          <w:szCs w:val="24"/>
        </w:rPr>
        <w:t xml:space="preserve"> with their home unit</w:t>
      </w:r>
      <w:r w:rsidR="004329B8">
        <w:rPr>
          <w:sz w:val="24"/>
          <w:szCs w:val="24"/>
        </w:rPr>
        <w:t>.  Maximum score will be 100.</w:t>
      </w:r>
    </w:p>
    <w:p w14:paraId="212ECBE2" w14:textId="77777777" w:rsidR="00B60234" w:rsidRPr="00DD3C00" w:rsidRDefault="00B60234" w:rsidP="00B60234">
      <w:pPr>
        <w:spacing w:after="0"/>
        <w:rPr>
          <w:sz w:val="24"/>
          <w:szCs w:val="24"/>
        </w:rPr>
      </w:pPr>
    </w:p>
    <w:p w14:paraId="1B5073F2" w14:textId="5B636B7C" w:rsidR="00B60234" w:rsidRPr="00DD3C00" w:rsidRDefault="007216B7" w:rsidP="00B60234">
      <w:pPr>
        <w:spacing w:after="0"/>
        <w:rPr>
          <w:sz w:val="24"/>
          <w:szCs w:val="24"/>
        </w:rPr>
      </w:pPr>
      <w:r>
        <w:rPr>
          <w:sz w:val="24"/>
          <w:szCs w:val="24"/>
        </w:rPr>
        <w:t xml:space="preserve">The Scholastic </w:t>
      </w:r>
      <w:r w:rsidR="00B60234" w:rsidRPr="00DD3C00">
        <w:rPr>
          <w:sz w:val="24"/>
          <w:szCs w:val="24"/>
        </w:rPr>
        <w:t>Scoring will be:</w:t>
      </w:r>
    </w:p>
    <w:p w14:paraId="7C708943" w14:textId="2B2ED99B" w:rsidR="00751B19" w:rsidRDefault="00B60234" w:rsidP="00751B19">
      <w:pPr>
        <w:pStyle w:val="ListParagraph"/>
        <w:numPr>
          <w:ilvl w:val="1"/>
          <w:numId w:val="2"/>
        </w:numPr>
        <w:spacing w:after="0"/>
        <w:rPr>
          <w:sz w:val="24"/>
          <w:szCs w:val="24"/>
        </w:rPr>
      </w:pPr>
      <w:r w:rsidRPr="00DD3C00">
        <w:rPr>
          <w:sz w:val="24"/>
          <w:szCs w:val="24"/>
        </w:rPr>
        <w:t>Average GPA</w:t>
      </w:r>
      <w:r w:rsidR="00E75421">
        <w:rPr>
          <w:sz w:val="24"/>
          <w:szCs w:val="24"/>
        </w:rPr>
        <w:t>s</w:t>
      </w:r>
      <w:r w:rsidRPr="00DD3C00">
        <w:rPr>
          <w:sz w:val="24"/>
          <w:szCs w:val="24"/>
        </w:rPr>
        <w:t xml:space="preserve"> x 100</w:t>
      </w:r>
      <w:r w:rsidR="00451B19" w:rsidRPr="00DD3C00">
        <w:rPr>
          <w:sz w:val="24"/>
          <w:szCs w:val="24"/>
        </w:rPr>
        <w:t>, with a possible maximum of 400</w:t>
      </w:r>
      <w:r w:rsidR="00B865AE" w:rsidRPr="00DD3C00">
        <w:rPr>
          <w:sz w:val="24"/>
          <w:szCs w:val="24"/>
        </w:rPr>
        <w:t>, plus STEM Major bonuses.</w:t>
      </w:r>
    </w:p>
    <w:p w14:paraId="39F0691B" w14:textId="3C0AFD44" w:rsidR="00751B19" w:rsidRPr="00751B19" w:rsidRDefault="00751B19" w:rsidP="00751B19">
      <w:pPr>
        <w:pStyle w:val="ListParagraph"/>
        <w:numPr>
          <w:ilvl w:val="1"/>
          <w:numId w:val="2"/>
        </w:numPr>
        <w:spacing w:after="0"/>
        <w:rPr>
          <w:sz w:val="24"/>
          <w:szCs w:val="24"/>
        </w:rPr>
      </w:pPr>
      <w:r>
        <w:rPr>
          <w:sz w:val="24"/>
          <w:szCs w:val="24"/>
        </w:rPr>
        <w:t>S</w:t>
      </w:r>
      <w:r w:rsidR="00B865AE" w:rsidRPr="00751B19">
        <w:rPr>
          <w:sz w:val="24"/>
          <w:szCs w:val="24"/>
        </w:rPr>
        <w:t xml:space="preserve">TEM based majors recognized by the DoD, will receive an additional </w:t>
      </w:r>
      <w:r w:rsidR="004C35C3" w:rsidRPr="00751B19">
        <w:rPr>
          <w:sz w:val="24"/>
          <w:szCs w:val="24"/>
        </w:rPr>
        <w:t>ten</w:t>
      </w:r>
      <w:r w:rsidR="00B865AE" w:rsidRPr="00751B19">
        <w:rPr>
          <w:sz w:val="24"/>
          <w:szCs w:val="24"/>
        </w:rPr>
        <w:t xml:space="preserve"> percent </w:t>
      </w:r>
      <w:r>
        <w:rPr>
          <w:sz w:val="24"/>
          <w:szCs w:val="24"/>
        </w:rPr>
        <w:t>(</w:t>
      </w:r>
      <w:r w:rsidR="004C35C3" w:rsidRPr="00751B19">
        <w:rPr>
          <w:sz w:val="24"/>
          <w:szCs w:val="24"/>
        </w:rPr>
        <w:t>10</w:t>
      </w:r>
      <w:r w:rsidR="00B865AE" w:rsidRPr="00751B19">
        <w:rPr>
          <w:sz w:val="24"/>
          <w:szCs w:val="24"/>
        </w:rPr>
        <w:t>%).</w:t>
      </w:r>
      <w:r w:rsidR="008440F1" w:rsidRPr="00751B19">
        <w:rPr>
          <w:sz w:val="24"/>
          <w:szCs w:val="24"/>
        </w:rPr>
        <w:t xml:space="preserve">  Use only an upper case “Y” to specify a STEM major.  </w:t>
      </w:r>
      <w:r w:rsidR="008440F1" w:rsidRPr="00751B19">
        <w:rPr>
          <w:b/>
          <w:bCs/>
          <w:i/>
          <w:iCs/>
          <w:sz w:val="24"/>
          <w:szCs w:val="24"/>
        </w:rPr>
        <w:t>Do not write out the</w:t>
      </w:r>
      <w:r w:rsidR="00354CB4" w:rsidRPr="00751B19">
        <w:rPr>
          <w:b/>
          <w:bCs/>
          <w:i/>
          <w:iCs/>
          <w:sz w:val="24"/>
          <w:szCs w:val="24"/>
        </w:rPr>
        <w:t xml:space="preserve"> </w:t>
      </w:r>
      <w:r w:rsidR="008440F1" w:rsidRPr="00751B19">
        <w:rPr>
          <w:b/>
          <w:bCs/>
          <w:i/>
          <w:iCs/>
          <w:sz w:val="24"/>
          <w:szCs w:val="24"/>
        </w:rPr>
        <w:t>major</w:t>
      </w:r>
      <w:r w:rsidR="00354CB4" w:rsidRPr="00751B19">
        <w:rPr>
          <w:b/>
          <w:bCs/>
          <w:i/>
          <w:iCs/>
          <w:sz w:val="24"/>
          <w:szCs w:val="24"/>
        </w:rPr>
        <w:t>s.</w:t>
      </w:r>
      <w:r w:rsidRPr="00751B19">
        <w:rPr>
          <w:b/>
          <w:bCs/>
          <w:i/>
          <w:iCs/>
          <w:sz w:val="24"/>
          <w:szCs w:val="24"/>
        </w:rPr>
        <w:t xml:space="preserve"> </w:t>
      </w:r>
      <w:r w:rsidRPr="00751B19">
        <w:rPr>
          <w:sz w:val="24"/>
          <w:szCs w:val="24"/>
        </w:rPr>
        <w:t xml:space="preserve">The spreadsheet has an “If-then” formatted calculation for quick computation of STEM bonuses.  Anything other than an upper case “Y” will not allow </w:t>
      </w:r>
      <w:r w:rsidR="006360C9">
        <w:rPr>
          <w:sz w:val="24"/>
          <w:szCs w:val="24"/>
        </w:rPr>
        <w:t xml:space="preserve">the extra </w:t>
      </w:r>
      <w:r w:rsidRPr="00751B19">
        <w:rPr>
          <w:sz w:val="24"/>
          <w:szCs w:val="24"/>
        </w:rPr>
        <w:t>credit.</w:t>
      </w:r>
    </w:p>
    <w:p w14:paraId="56FCFC69" w14:textId="77777777" w:rsidR="00751B19" w:rsidRDefault="00751B19" w:rsidP="00751B19">
      <w:pPr>
        <w:spacing w:after="0"/>
        <w:rPr>
          <w:sz w:val="24"/>
          <w:szCs w:val="24"/>
        </w:rPr>
      </w:pPr>
    </w:p>
    <w:p w14:paraId="13AA5C65" w14:textId="426C2C8C" w:rsidR="008440F1" w:rsidRPr="00751B19" w:rsidRDefault="008440F1" w:rsidP="008440F1">
      <w:pPr>
        <w:spacing w:after="0"/>
        <w:rPr>
          <w:sz w:val="24"/>
          <w:szCs w:val="24"/>
        </w:rPr>
      </w:pPr>
    </w:p>
    <w:p w14:paraId="589B77E9" w14:textId="77777777" w:rsidR="00487386" w:rsidRPr="00487386" w:rsidRDefault="004C35C3" w:rsidP="004C35C3">
      <w:pPr>
        <w:pStyle w:val="ListParagraph"/>
        <w:numPr>
          <w:ilvl w:val="1"/>
          <w:numId w:val="2"/>
        </w:numPr>
        <w:spacing w:after="0"/>
        <w:rPr>
          <w:sz w:val="24"/>
          <w:szCs w:val="24"/>
          <w:u w:val="single"/>
        </w:rPr>
      </w:pPr>
      <w:r w:rsidRPr="00877E5D">
        <w:rPr>
          <w:sz w:val="24"/>
          <w:szCs w:val="24"/>
        </w:rPr>
        <w:lastRenderedPageBreak/>
        <w:t xml:space="preserve">The Grade Point Averages (GPA’s) will be based on the cumulative average of each </w:t>
      </w:r>
      <w:r w:rsidR="005D3E33">
        <w:rPr>
          <w:sz w:val="24"/>
          <w:szCs w:val="24"/>
        </w:rPr>
        <w:t xml:space="preserve">registered active </w:t>
      </w:r>
      <w:r w:rsidRPr="00877E5D">
        <w:rPr>
          <w:sz w:val="24"/>
          <w:szCs w:val="24"/>
        </w:rPr>
        <w:t xml:space="preserve">as of the end of the school term most recently ending prior to the event.  </w:t>
      </w:r>
      <w:r w:rsidR="008440F1">
        <w:rPr>
          <w:sz w:val="24"/>
          <w:szCs w:val="24"/>
        </w:rPr>
        <w:t xml:space="preserve">Spring </w:t>
      </w:r>
      <w:r w:rsidR="00487386">
        <w:rPr>
          <w:sz w:val="24"/>
          <w:szCs w:val="24"/>
        </w:rPr>
        <w:t>applicants to the organizations</w:t>
      </w:r>
      <w:r w:rsidR="008440F1">
        <w:rPr>
          <w:sz w:val="24"/>
          <w:szCs w:val="24"/>
        </w:rPr>
        <w:t xml:space="preserve"> </w:t>
      </w:r>
      <w:r w:rsidR="00487386">
        <w:rPr>
          <w:sz w:val="24"/>
          <w:szCs w:val="24"/>
        </w:rPr>
        <w:t>should be</w:t>
      </w:r>
      <w:r w:rsidR="008440F1">
        <w:rPr>
          <w:sz w:val="24"/>
          <w:szCs w:val="24"/>
        </w:rPr>
        <w:t xml:space="preserve"> included. </w:t>
      </w:r>
    </w:p>
    <w:p w14:paraId="5057C110" w14:textId="701B0BAA" w:rsidR="00BF7F5E" w:rsidRPr="00BF7F5E" w:rsidRDefault="004C35C3" w:rsidP="004C35C3">
      <w:pPr>
        <w:pStyle w:val="ListParagraph"/>
        <w:numPr>
          <w:ilvl w:val="1"/>
          <w:numId w:val="2"/>
        </w:numPr>
        <w:spacing w:after="0"/>
        <w:rPr>
          <w:sz w:val="24"/>
          <w:szCs w:val="24"/>
          <w:u w:val="single"/>
        </w:rPr>
      </w:pPr>
      <w:r w:rsidRPr="00877E5D">
        <w:rPr>
          <w:sz w:val="24"/>
          <w:szCs w:val="24"/>
        </w:rPr>
        <w:t xml:space="preserve">Individual names will not be required on the entry form, but their initials will be used to cross reference their participation with NATCON registration.  </w:t>
      </w:r>
    </w:p>
    <w:p w14:paraId="0A47F64F" w14:textId="62A4337A" w:rsidR="00877E5D" w:rsidRPr="00877E5D" w:rsidRDefault="004C35C3" w:rsidP="004C35C3">
      <w:pPr>
        <w:pStyle w:val="ListParagraph"/>
        <w:numPr>
          <w:ilvl w:val="1"/>
          <w:numId w:val="2"/>
        </w:numPr>
        <w:spacing w:after="0"/>
        <w:rPr>
          <w:sz w:val="24"/>
          <w:szCs w:val="24"/>
          <w:u w:val="single"/>
        </w:rPr>
      </w:pPr>
      <w:r w:rsidRPr="00877E5D">
        <w:rPr>
          <w:sz w:val="24"/>
          <w:szCs w:val="24"/>
        </w:rPr>
        <w:t>The unit advisors will be asked to confirm and attest to the accuracy of the information, and to keep the spreadsheets confidential.</w:t>
      </w:r>
      <w:r w:rsidR="007216B7" w:rsidRPr="00877E5D">
        <w:rPr>
          <w:sz w:val="24"/>
          <w:szCs w:val="24"/>
        </w:rPr>
        <w:t xml:space="preserve"> </w:t>
      </w:r>
    </w:p>
    <w:p w14:paraId="3C588C9A" w14:textId="321AF34D" w:rsidR="006166AD" w:rsidRDefault="007216B7" w:rsidP="008200B9">
      <w:pPr>
        <w:pStyle w:val="ListParagraph"/>
        <w:numPr>
          <w:ilvl w:val="1"/>
          <w:numId w:val="2"/>
        </w:numPr>
        <w:spacing w:after="0"/>
        <w:rPr>
          <w:sz w:val="24"/>
          <w:szCs w:val="24"/>
        </w:rPr>
      </w:pPr>
      <w:r w:rsidRPr="006166AD">
        <w:rPr>
          <w:sz w:val="24"/>
          <w:szCs w:val="24"/>
        </w:rPr>
        <w:t xml:space="preserve">The </w:t>
      </w:r>
      <w:r w:rsidR="00487386">
        <w:rPr>
          <w:sz w:val="24"/>
          <w:szCs w:val="24"/>
        </w:rPr>
        <w:t xml:space="preserve">authorized </w:t>
      </w:r>
      <w:r w:rsidRPr="006166AD">
        <w:rPr>
          <w:sz w:val="24"/>
          <w:szCs w:val="24"/>
        </w:rPr>
        <w:t xml:space="preserve">entry spread sheet </w:t>
      </w:r>
      <w:r w:rsidR="008200B9" w:rsidRPr="006166AD">
        <w:rPr>
          <w:sz w:val="24"/>
          <w:szCs w:val="24"/>
        </w:rPr>
        <w:t>must</w:t>
      </w:r>
      <w:r w:rsidRPr="006166AD">
        <w:rPr>
          <w:sz w:val="24"/>
          <w:szCs w:val="24"/>
        </w:rPr>
        <w:t xml:space="preserve"> be sent as an attachment </w:t>
      </w:r>
      <w:r w:rsidRPr="006166AD">
        <w:rPr>
          <w:b/>
          <w:bCs/>
          <w:sz w:val="24"/>
          <w:szCs w:val="24"/>
          <w:u w:val="single"/>
        </w:rPr>
        <w:t>from the unit’s advisor</w:t>
      </w:r>
      <w:r w:rsidR="00115765" w:rsidRPr="006166AD">
        <w:rPr>
          <w:b/>
          <w:bCs/>
          <w:sz w:val="24"/>
          <w:szCs w:val="24"/>
          <w:u w:val="single"/>
        </w:rPr>
        <w:t xml:space="preserve"> </w:t>
      </w:r>
      <w:r w:rsidR="00115765" w:rsidRPr="006166AD">
        <w:rPr>
          <w:sz w:val="24"/>
          <w:szCs w:val="24"/>
        </w:rPr>
        <w:t>to the Pershing Foundation’s secretary at:</w:t>
      </w:r>
      <w:r w:rsidR="00115765" w:rsidRPr="006166AD">
        <w:rPr>
          <w:b/>
          <w:bCs/>
          <w:sz w:val="24"/>
          <w:szCs w:val="24"/>
          <w:u w:val="single"/>
        </w:rPr>
        <w:t xml:space="preserve"> </w:t>
      </w:r>
      <w:hyperlink r:id="rId8" w:history="1">
        <w:r w:rsidR="008200B9" w:rsidRPr="006166AD">
          <w:rPr>
            <w:rStyle w:val="Hyperlink"/>
            <w:b/>
            <w:bCs/>
            <w:sz w:val="24"/>
            <w:szCs w:val="24"/>
          </w:rPr>
          <w:t>john.chatelain@gmail.com</w:t>
        </w:r>
      </w:hyperlink>
      <w:r w:rsidR="008200B9" w:rsidRPr="006166AD">
        <w:rPr>
          <w:b/>
          <w:bCs/>
          <w:sz w:val="24"/>
          <w:szCs w:val="24"/>
          <w:u w:val="single"/>
        </w:rPr>
        <w:t xml:space="preserve"> </w:t>
      </w:r>
      <w:r w:rsidR="008200B9" w:rsidRPr="006166AD">
        <w:rPr>
          <w:sz w:val="24"/>
          <w:szCs w:val="24"/>
        </w:rPr>
        <w:t>no later than 15 February.</w:t>
      </w:r>
    </w:p>
    <w:p w14:paraId="63A771BF" w14:textId="2948DA28" w:rsidR="008200B9" w:rsidRPr="00111CD6" w:rsidRDefault="008200B9" w:rsidP="00111CD6">
      <w:pPr>
        <w:spacing w:after="0"/>
        <w:ind w:left="720"/>
        <w:rPr>
          <w:sz w:val="24"/>
          <w:szCs w:val="24"/>
        </w:rPr>
      </w:pPr>
      <w:r w:rsidRPr="00111CD6">
        <w:rPr>
          <w:sz w:val="24"/>
          <w:szCs w:val="24"/>
        </w:rPr>
        <w:t>Scoring for both scholastic information and participation will be cross referenced with the National Society of Pershing Rifles and the National Society of Pershing Angels unit registration data bases.</w:t>
      </w:r>
      <w:r w:rsidR="00E760D1" w:rsidRPr="00111CD6">
        <w:rPr>
          <w:sz w:val="24"/>
          <w:szCs w:val="24"/>
        </w:rPr>
        <w:t xml:space="preserve">  A missing GPA will be scored as zero (0.00).</w:t>
      </w:r>
    </w:p>
    <w:p w14:paraId="5A6D196D" w14:textId="77777777" w:rsidR="004329B8" w:rsidRPr="00DD3C00" w:rsidRDefault="004329B8" w:rsidP="001A2D4C">
      <w:pPr>
        <w:spacing w:after="0"/>
        <w:rPr>
          <w:sz w:val="24"/>
          <w:szCs w:val="24"/>
        </w:rPr>
      </w:pPr>
    </w:p>
    <w:p w14:paraId="02AC44FD" w14:textId="20260092" w:rsidR="001A2D4C" w:rsidRPr="001D2488" w:rsidRDefault="00530B64" w:rsidP="001D2488">
      <w:pPr>
        <w:spacing w:after="0"/>
        <w:rPr>
          <w:sz w:val="24"/>
          <w:szCs w:val="24"/>
        </w:rPr>
      </w:pPr>
      <w:r w:rsidRPr="001D2488">
        <w:rPr>
          <w:sz w:val="24"/>
          <w:szCs w:val="24"/>
        </w:rPr>
        <w:t>The winning unit</w:t>
      </w:r>
      <w:r w:rsidR="001D2488">
        <w:rPr>
          <w:sz w:val="24"/>
          <w:szCs w:val="24"/>
        </w:rPr>
        <w:t xml:space="preserve">s </w:t>
      </w:r>
      <w:r w:rsidRPr="001D2488">
        <w:rPr>
          <w:sz w:val="24"/>
          <w:szCs w:val="24"/>
        </w:rPr>
        <w:t xml:space="preserve">will be announced </w:t>
      </w:r>
      <w:r w:rsidR="001D2488">
        <w:rPr>
          <w:sz w:val="24"/>
          <w:szCs w:val="24"/>
        </w:rPr>
        <w:t xml:space="preserve">and checks presented </w:t>
      </w:r>
      <w:r w:rsidRPr="001D2488">
        <w:rPr>
          <w:sz w:val="24"/>
          <w:szCs w:val="24"/>
        </w:rPr>
        <w:t xml:space="preserve">at the awards </w:t>
      </w:r>
      <w:r w:rsidR="005701C1" w:rsidRPr="001D2488">
        <w:rPr>
          <w:sz w:val="24"/>
          <w:szCs w:val="24"/>
        </w:rPr>
        <w:t>presentation</w:t>
      </w:r>
      <w:r w:rsidR="001D2488">
        <w:rPr>
          <w:sz w:val="24"/>
          <w:szCs w:val="24"/>
        </w:rPr>
        <w:t xml:space="preserve"> during the Saturday Banquet</w:t>
      </w:r>
      <w:r w:rsidR="005701C1" w:rsidRPr="001D2488">
        <w:rPr>
          <w:sz w:val="24"/>
          <w:szCs w:val="24"/>
        </w:rPr>
        <w:t>. The plaque</w:t>
      </w:r>
      <w:r w:rsidR="001D2488">
        <w:rPr>
          <w:sz w:val="24"/>
          <w:szCs w:val="24"/>
        </w:rPr>
        <w:t xml:space="preserve">s </w:t>
      </w:r>
      <w:r w:rsidR="005701C1" w:rsidRPr="001D2488">
        <w:rPr>
          <w:sz w:val="24"/>
          <w:szCs w:val="24"/>
        </w:rPr>
        <w:t xml:space="preserve">will be presented at the </w:t>
      </w:r>
      <w:r w:rsidR="00023306">
        <w:rPr>
          <w:sz w:val="24"/>
          <w:szCs w:val="24"/>
        </w:rPr>
        <w:t>following year’s</w:t>
      </w:r>
      <w:r w:rsidR="005701C1" w:rsidRPr="001D2488">
        <w:rPr>
          <w:sz w:val="24"/>
          <w:szCs w:val="24"/>
        </w:rPr>
        <w:t xml:space="preserve"> awards banquet</w:t>
      </w:r>
      <w:r w:rsidR="001D2488">
        <w:rPr>
          <w:sz w:val="24"/>
          <w:szCs w:val="24"/>
        </w:rPr>
        <w:t>.</w:t>
      </w:r>
    </w:p>
    <w:p w14:paraId="676E69F5" w14:textId="77777777" w:rsidR="0034499F" w:rsidRPr="00DD3C00" w:rsidRDefault="0034499F" w:rsidP="001A2D4C">
      <w:pPr>
        <w:spacing w:after="0"/>
        <w:rPr>
          <w:sz w:val="24"/>
          <w:szCs w:val="24"/>
        </w:rPr>
      </w:pPr>
    </w:p>
    <w:p w14:paraId="11834558" w14:textId="6F2A7DC1" w:rsidR="00467B87" w:rsidRDefault="00162CA0" w:rsidP="00467B87">
      <w:pPr>
        <w:spacing w:after="0"/>
        <w:rPr>
          <w:sz w:val="24"/>
          <w:szCs w:val="24"/>
        </w:rPr>
      </w:pPr>
      <w:r w:rsidRPr="00DD3C00">
        <w:rPr>
          <w:sz w:val="24"/>
          <w:szCs w:val="24"/>
        </w:rPr>
        <w:tab/>
      </w:r>
      <w:r w:rsidR="00473155">
        <w:rPr>
          <w:sz w:val="24"/>
          <w:szCs w:val="24"/>
        </w:rPr>
        <w:t>Authorized a</w:t>
      </w:r>
      <w:r w:rsidR="006D1A2D">
        <w:rPr>
          <w:sz w:val="24"/>
          <w:szCs w:val="24"/>
        </w:rPr>
        <w:t>ward spreadsheet</w:t>
      </w:r>
      <w:r w:rsidR="005543F9">
        <w:rPr>
          <w:sz w:val="24"/>
          <w:szCs w:val="24"/>
        </w:rPr>
        <w:t xml:space="preserve"> forms may be found through the Foundation website.  </w:t>
      </w:r>
      <w:r w:rsidR="00467B87">
        <w:rPr>
          <w:sz w:val="24"/>
          <w:szCs w:val="24"/>
        </w:rPr>
        <w:t xml:space="preserve">01 February will be the opening date for application submissions. It is highly recommended the applications be submitted as early as possible in order to allow time for corrections in the event of submission errors.  </w:t>
      </w:r>
      <w:r w:rsidRPr="00DD3C00">
        <w:rPr>
          <w:b/>
          <w:bCs/>
          <w:sz w:val="24"/>
          <w:szCs w:val="24"/>
          <w:u w:val="single"/>
        </w:rPr>
        <w:t>Deadline for submission</w:t>
      </w:r>
      <w:r w:rsidR="001E738A">
        <w:rPr>
          <w:b/>
          <w:bCs/>
          <w:sz w:val="24"/>
          <w:szCs w:val="24"/>
          <w:u w:val="single"/>
        </w:rPr>
        <w:t>s</w:t>
      </w:r>
      <w:r w:rsidRPr="00DD3C00">
        <w:rPr>
          <w:b/>
          <w:bCs/>
          <w:sz w:val="24"/>
          <w:szCs w:val="24"/>
          <w:u w:val="single"/>
        </w:rPr>
        <w:t xml:space="preserve"> of</w:t>
      </w:r>
      <w:r w:rsidR="000E3CBF" w:rsidRPr="00DD3C00">
        <w:rPr>
          <w:b/>
          <w:bCs/>
          <w:sz w:val="24"/>
          <w:szCs w:val="24"/>
          <w:u w:val="single"/>
        </w:rPr>
        <w:t xml:space="preserve"> Scholastic-Participation Award S</w:t>
      </w:r>
      <w:r w:rsidRPr="00DD3C00">
        <w:rPr>
          <w:b/>
          <w:bCs/>
          <w:sz w:val="24"/>
          <w:szCs w:val="24"/>
          <w:u w:val="single"/>
        </w:rPr>
        <w:t xml:space="preserve">preadsheets will be </w:t>
      </w:r>
      <w:r w:rsidR="009802EE">
        <w:rPr>
          <w:b/>
          <w:bCs/>
          <w:sz w:val="24"/>
          <w:szCs w:val="24"/>
          <w:u w:val="single"/>
        </w:rPr>
        <w:t>midnight</w:t>
      </w:r>
      <w:r w:rsidR="001E738A">
        <w:rPr>
          <w:b/>
          <w:bCs/>
          <w:sz w:val="24"/>
          <w:szCs w:val="24"/>
          <w:u w:val="single"/>
        </w:rPr>
        <w:t xml:space="preserve"> Cent</w:t>
      </w:r>
      <w:r w:rsidR="006A2E58">
        <w:rPr>
          <w:b/>
          <w:bCs/>
          <w:sz w:val="24"/>
          <w:szCs w:val="24"/>
          <w:u w:val="single"/>
        </w:rPr>
        <w:t>r</w:t>
      </w:r>
      <w:r w:rsidR="001E738A">
        <w:rPr>
          <w:b/>
          <w:bCs/>
          <w:sz w:val="24"/>
          <w:szCs w:val="24"/>
          <w:u w:val="single"/>
        </w:rPr>
        <w:t>al Standard Time on</w:t>
      </w:r>
      <w:r w:rsidR="009802EE">
        <w:rPr>
          <w:b/>
          <w:bCs/>
          <w:sz w:val="24"/>
          <w:szCs w:val="24"/>
          <w:u w:val="single"/>
        </w:rPr>
        <w:t xml:space="preserve"> </w:t>
      </w:r>
      <w:r w:rsidR="0012559F" w:rsidRPr="00DD3C00">
        <w:rPr>
          <w:b/>
          <w:bCs/>
          <w:sz w:val="24"/>
          <w:szCs w:val="24"/>
          <w:u w:val="single"/>
        </w:rPr>
        <w:t>15 February</w:t>
      </w:r>
      <w:r w:rsidRPr="00DD3C00">
        <w:rPr>
          <w:b/>
          <w:bCs/>
          <w:sz w:val="24"/>
          <w:szCs w:val="24"/>
          <w:u w:val="single"/>
        </w:rPr>
        <w:t xml:space="preserve"> 202</w:t>
      </w:r>
      <w:r w:rsidR="00467B87">
        <w:rPr>
          <w:b/>
          <w:bCs/>
          <w:sz w:val="24"/>
          <w:szCs w:val="24"/>
          <w:u w:val="single"/>
        </w:rPr>
        <w:t>3</w:t>
      </w:r>
      <w:r w:rsidRPr="00DD3C00">
        <w:rPr>
          <w:b/>
          <w:bCs/>
          <w:sz w:val="24"/>
          <w:szCs w:val="24"/>
          <w:u w:val="single"/>
        </w:rPr>
        <w:t>.</w:t>
      </w:r>
      <w:r w:rsidR="00086252" w:rsidRPr="00DD3C00">
        <w:rPr>
          <w:b/>
          <w:bCs/>
          <w:sz w:val="24"/>
          <w:szCs w:val="24"/>
          <w:u w:val="single"/>
        </w:rPr>
        <w:t xml:space="preserve"> </w:t>
      </w:r>
      <w:r w:rsidR="00467B87">
        <w:rPr>
          <w:sz w:val="24"/>
          <w:szCs w:val="24"/>
        </w:rPr>
        <w:t xml:space="preserve">   </w:t>
      </w:r>
    </w:p>
    <w:p w14:paraId="67C2003D" w14:textId="77777777" w:rsidR="00467B87" w:rsidRPr="00DD3C00" w:rsidRDefault="00467B87" w:rsidP="00467B87">
      <w:pPr>
        <w:spacing w:after="0"/>
        <w:rPr>
          <w:sz w:val="24"/>
          <w:szCs w:val="24"/>
        </w:rPr>
      </w:pPr>
    </w:p>
    <w:p w14:paraId="32C121B4" w14:textId="230B5995" w:rsidR="00162CA0" w:rsidRDefault="005543F9" w:rsidP="004C35C3">
      <w:pPr>
        <w:spacing w:after="0"/>
        <w:rPr>
          <w:sz w:val="24"/>
          <w:szCs w:val="24"/>
        </w:rPr>
      </w:pPr>
      <w:r>
        <w:rPr>
          <w:sz w:val="24"/>
          <w:szCs w:val="24"/>
        </w:rPr>
        <w:t xml:space="preserve">Authorized </w:t>
      </w:r>
      <w:r w:rsidR="006D1A2D">
        <w:rPr>
          <w:sz w:val="24"/>
          <w:szCs w:val="24"/>
        </w:rPr>
        <w:t>spreadsheets</w:t>
      </w:r>
      <w:r w:rsidR="00467B87">
        <w:rPr>
          <w:sz w:val="24"/>
          <w:szCs w:val="24"/>
        </w:rPr>
        <w:t xml:space="preserve"> are to</w:t>
      </w:r>
      <w:r w:rsidR="00086252" w:rsidRPr="00DD3C00">
        <w:rPr>
          <w:sz w:val="24"/>
          <w:szCs w:val="24"/>
        </w:rPr>
        <w:t xml:space="preserve"> be returned as email attachments to the Pershing Foundation Secretary</w:t>
      </w:r>
      <w:r w:rsidR="00095017" w:rsidRPr="00DD3C00">
        <w:rPr>
          <w:sz w:val="24"/>
          <w:szCs w:val="24"/>
        </w:rPr>
        <w:t xml:space="preserve"> at </w:t>
      </w:r>
      <w:r w:rsidR="00095017" w:rsidRPr="00DD3C00">
        <w:rPr>
          <w:sz w:val="24"/>
          <w:szCs w:val="24"/>
          <w:u w:val="single"/>
        </w:rPr>
        <w:t>john.chatelain@gmail.com</w:t>
      </w:r>
      <w:r w:rsidR="00095017" w:rsidRPr="00DD3C00">
        <w:rPr>
          <w:sz w:val="24"/>
          <w:szCs w:val="24"/>
        </w:rPr>
        <w:t>.  Please title the</w:t>
      </w:r>
      <w:r w:rsidR="0017783C" w:rsidRPr="00DD3C00">
        <w:rPr>
          <w:sz w:val="24"/>
          <w:szCs w:val="24"/>
        </w:rPr>
        <w:t xml:space="preserve"> email as </w:t>
      </w:r>
      <w:r w:rsidR="00095017" w:rsidRPr="00DD3C00">
        <w:rPr>
          <w:sz w:val="24"/>
          <w:szCs w:val="24"/>
        </w:rPr>
        <w:t>“Pershing Foundation Scholastic Award”.</w:t>
      </w:r>
      <w:r w:rsidR="00130505" w:rsidRPr="00DD3C00">
        <w:rPr>
          <w:sz w:val="24"/>
          <w:szCs w:val="24"/>
        </w:rPr>
        <w:t xml:space="preserve">  </w:t>
      </w:r>
      <w:r w:rsidR="00130505" w:rsidRPr="006D1A2D">
        <w:rPr>
          <w:sz w:val="24"/>
          <w:szCs w:val="24"/>
          <w:u w:val="single"/>
        </w:rPr>
        <w:t xml:space="preserve">These need to be submitted by the unit </w:t>
      </w:r>
      <w:r w:rsidR="00467B87" w:rsidRPr="006D1A2D">
        <w:rPr>
          <w:sz w:val="24"/>
          <w:szCs w:val="24"/>
          <w:u w:val="single"/>
        </w:rPr>
        <w:t xml:space="preserve">faculty </w:t>
      </w:r>
      <w:r w:rsidR="00103A2E" w:rsidRPr="006D1A2D">
        <w:rPr>
          <w:sz w:val="24"/>
          <w:szCs w:val="24"/>
          <w:u w:val="single"/>
        </w:rPr>
        <w:t>advisors.</w:t>
      </w:r>
      <w:r w:rsidR="00467B87" w:rsidRPr="006D1A2D">
        <w:rPr>
          <w:sz w:val="24"/>
          <w:szCs w:val="24"/>
          <w:u w:val="single"/>
        </w:rPr>
        <w:t xml:space="preserve"> </w:t>
      </w:r>
      <w:r w:rsidR="00467B87">
        <w:rPr>
          <w:sz w:val="24"/>
          <w:szCs w:val="24"/>
        </w:rPr>
        <w:t xml:space="preserve"> </w:t>
      </w:r>
    </w:p>
    <w:p w14:paraId="05786DC4" w14:textId="77777777" w:rsidR="00487386" w:rsidRDefault="00487386" w:rsidP="004C35C3">
      <w:pPr>
        <w:spacing w:after="0"/>
        <w:rPr>
          <w:sz w:val="24"/>
          <w:szCs w:val="24"/>
        </w:rPr>
      </w:pPr>
    </w:p>
    <w:p w14:paraId="72CF722A" w14:textId="77777777" w:rsidR="00487386" w:rsidRPr="00DD3C00" w:rsidRDefault="00487386" w:rsidP="00487386">
      <w:pPr>
        <w:spacing w:after="0"/>
        <w:rPr>
          <w:sz w:val="24"/>
          <w:szCs w:val="24"/>
        </w:rPr>
      </w:pPr>
      <w:r w:rsidRPr="00DD3C00">
        <w:rPr>
          <w:sz w:val="24"/>
          <w:szCs w:val="24"/>
        </w:rPr>
        <w:t>Notes:</w:t>
      </w:r>
    </w:p>
    <w:p w14:paraId="1B5BB84F" w14:textId="20A01E2A" w:rsidR="00487386" w:rsidRDefault="00487386" w:rsidP="00487386">
      <w:pPr>
        <w:pStyle w:val="ListParagraph"/>
        <w:numPr>
          <w:ilvl w:val="0"/>
          <w:numId w:val="4"/>
        </w:numPr>
        <w:spacing w:after="0"/>
        <w:rPr>
          <w:sz w:val="24"/>
          <w:szCs w:val="24"/>
        </w:rPr>
      </w:pPr>
      <w:r w:rsidRPr="00DD3C00">
        <w:rPr>
          <w:sz w:val="24"/>
          <w:szCs w:val="24"/>
        </w:rPr>
        <w:t>The U.S. Army Cadet Command provides additional accession points for Science, Technology, Engineering, and Mathematic (STEM) related majors.  Reference: USACC Pamphlet 145-1</w:t>
      </w:r>
      <w:r>
        <w:rPr>
          <w:sz w:val="24"/>
          <w:szCs w:val="24"/>
        </w:rPr>
        <w:t>.  Dated 02 August 2016.</w:t>
      </w:r>
    </w:p>
    <w:p w14:paraId="154EBC3E" w14:textId="41E4FBE7" w:rsidR="00487386" w:rsidRDefault="00487386" w:rsidP="00487386">
      <w:pPr>
        <w:pStyle w:val="ListParagraph"/>
        <w:numPr>
          <w:ilvl w:val="0"/>
          <w:numId w:val="4"/>
        </w:numPr>
        <w:spacing w:after="0"/>
        <w:rPr>
          <w:sz w:val="24"/>
          <w:szCs w:val="24"/>
        </w:rPr>
      </w:pPr>
      <w:r w:rsidRPr="00DD3C00">
        <w:rPr>
          <w:sz w:val="24"/>
          <w:szCs w:val="24"/>
        </w:rPr>
        <w:t>As a 501c3 nonprofit organization, the Pershing Rifles Foundation has restrictions on how it may legally distribute funds.  If the winning unit has an established account which meets IRS qualifications, the award may be payable to th</w:t>
      </w:r>
      <w:r w:rsidR="00D84819">
        <w:rPr>
          <w:sz w:val="24"/>
          <w:szCs w:val="24"/>
        </w:rPr>
        <w:t>e unit</w:t>
      </w:r>
      <w:r w:rsidRPr="00DD3C00">
        <w:rPr>
          <w:sz w:val="24"/>
          <w:szCs w:val="24"/>
        </w:rPr>
        <w:t xml:space="preserve">.  If the unit does not have </w:t>
      </w:r>
      <w:r w:rsidR="00D84819">
        <w:rPr>
          <w:sz w:val="24"/>
          <w:szCs w:val="24"/>
        </w:rPr>
        <w:t xml:space="preserve">such </w:t>
      </w:r>
      <w:r w:rsidRPr="00DD3C00">
        <w:rPr>
          <w:sz w:val="24"/>
          <w:szCs w:val="24"/>
        </w:rPr>
        <w:t>a</w:t>
      </w:r>
      <w:r>
        <w:rPr>
          <w:sz w:val="24"/>
          <w:szCs w:val="24"/>
        </w:rPr>
        <w:t>n account</w:t>
      </w:r>
      <w:r w:rsidRPr="00DD3C00">
        <w:rPr>
          <w:sz w:val="24"/>
          <w:szCs w:val="24"/>
        </w:rPr>
        <w:t>, the check will be made to the unit’s sponsoring ROTC department or its university.</w:t>
      </w:r>
      <w:r w:rsidR="008D7FDE">
        <w:rPr>
          <w:sz w:val="24"/>
          <w:szCs w:val="24"/>
        </w:rPr>
        <w:t xml:space="preserve"> </w:t>
      </w:r>
    </w:p>
    <w:p w14:paraId="68A0A782" w14:textId="605DF602" w:rsidR="003C2995" w:rsidRPr="006360C9" w:rsidRDefault="00270EEF" w:rsidP="004C35C3">
      <w:pPr>
        <w:pStyle w:val="ListParagraph"/>
        <w:numPr>
          <w:ilvl w:val="0"/>
          <w:numId w:val="4"/>
        </w:numPr>
        <w:spacing w:after="0"/>
        <w:rPr>
          <w:sz w:val="24"/>
          <w:szCs w:val="24"/>
        </w:rPr>
      </w:pPr>
      <w:r w:rsidRPr="006360C9">
        <w:rPr>
          <w:sz w:val="24"/>
          <w:szCs w:val="24"/>
        </w:rPr>
        <w:t xml:space="preserve">The Foundation Treasurer will need the name of the winning units’ accounts and </w:t>
      </w:r>
      <w:r w:rsidR="008D7FDE" w:rsidRPr="006360C9">
        <w:rPr>
          <w:sz w:val="24"/>
          <w:szCs w:val="24"/>
        </w:rPr>
        <w:t xml:space="preserve">their </w:t>
      </w:r>
      <w:r w:rsidRPr="006360C9">
        <w:rPr>
          <w:sz w:val="24"/>
          <w:szCs w:val="24"/>
        </w:rPr>
        <w:t>addresses in order to properly make out and record the transactions.  Space</w:t>
      </w:r>
      <w:r w:rsidR="00751B19" w:rsidRPr="006360C9">
        <w:rPr>
          <w:sz w:val="24"/>
          <w:szCs w:val="24"/>
        </w:rPr>
        <w:t>s</w:t>
      </w:r>
      <w:r w:rsidRPr="006360C9">
        <w:rPr>
          <w:sz w:val="24"/>
          <w:szCs w:val="24"/>
        </w:rPr>
        <w:t xml:space="preserve"> for both are</w:t>
      </w:r>
      <w:r w:rsidR="00751B19" w:rsidRPr="006360C9">
        <w:rPr>
          <w:sz w:val="24"/>
          <w:szCs w:val="24"/>
        </w:rPr>
        <w:t xml:space="preserve"> </w:t>
      </w:r>
      <w:r w:rsidRPr="006360C9">
        <w:rPr>
          <w:sz w:val="24"/>
          <w:szCs w:val="24"/>
        </w:rPr>
        <w:t>provided on the spreadsheet.</w:t>
      </w:r>
    </w:p>
    <w:sectPr w:rsidR="003C2995" w:rsidRPr="006360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AB97" w14:textId="77777777" w:rsidR="001C487E" w:rsidRDefault="001C487E" w:rsidP="0012559F">
      <w:pPr>
        <w:spacing w:after="0" w:line="240" w:lineRule="auto"/>
      </w:pPr>
      <w:r>
        <w:separator/>
      </w:r>
    </w:p>
  </w:endnote>
  <w:endnote w:type="continuationSeparator" w:id="0">
    <w:p w14:paraId="5B6C54A1" w14:textId="77777777" w:rsidR="001C487E" w:rsidRDefault="001C487E" w:rsidP="0012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006E" w14:textId="77777777" w:rsidR="001C487E" w:rsidRDefault="001C487E" w:rsidP="0012559F">
      <w:pPr>
        <w:spacing w:after="0" w:line="240" w:lineRule="auto"/>
      </w:pPr>
      <w:r>
        <w:separator/>
      </w:r>
    </w:p>
  </w:footnote>
  <w:footnote w:type="continuationSeparator" w:id="0">
    <w:p w14:paraId="62315877" w14:textId="77777777" w:rsidR="001C487E" w:rsidRDefault="001C487E" w:rsidP="0012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954" w14:textId="235D93F2" w:rsidR="0012559F" w:rsidRDefault="008D576D">
    <w:pPr>
      <w:pStyle w:val="Header"/>
    </w:pPr>
    <w:r>
      <w:rPr>
        <w:noProof/>
      </w:rPr>
      <mc:AlternateContent>
        <mc:Choice Requires="wps">
          <w:drawing>
            <wp:anchor distT="0" distB="0" distL="118745" distR="118745" simplePos="0" relativeHeight="251659264" behindDoc="1" locked="0" layoutInCell="1" allowOverlap="0" wp14:anchorId="580169DA" wp14:editId="4946C03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B12177" w14:textId="45D0CEA4" w:rsidR="008D576D" w:rsidRDefault="008D576D">
                              <w:pPr>
                                <w:pStyle w:val="Header"/>
                                <w:tabs>
                                  <w:tab w:val="clear" w:pos="4680"/>
                                  <w:tab w:val="clear" w:pos="9360"/>
                                </w:tabs>
                                <w:jc w:val="center"/>
                                <w:rPr>
                                  <w:caps/>
                                  <w:color w:val="FFFFFF" w:themeColor="background1"/>
                                </w:rPr>
                              </w:pPr>
                              <w:r>
                                <w:rPr>
                                  <w:caps/>
                                  <w:color w:val="FFFFFF" w:themeColor="background1"/>
                                </w:rPr>
                                <w:t>The Pershing Foundation 2023 unit scholastic-Participation awards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0169D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B12177" w14:textId="45D0CEA4" w:rsidR="008D576D" w:rsidRDefault="008D576D">
                        <w:pPr>
                          <w:pStyle w:val="Header"/>
                          <w:tabs>
                            <w:tab w:val="clear" w:pos="4680"/>
                            <w:tab w:val="clear" w:pos="9360"/>
                          </w:tabs>
                          <w:jc w:val="center"/>
                          <w:rPr>
                            <w:caps/>
                            <w:color w:val="FFFFFF" w:themeColor="background1"/>
                          </w:rPr>
                        </w:pPr>
                        <w:r>
                          <w:rPr>
                            <w:caps/>
                            <w:color w:val="FFFFFF" w:themeColor="background1"/>
                          </w:rPr>
                          <w:t>The Pershing Foundation 2023 unit scholastic-Participation awards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9F9"/>
    <w:multiLevelType w:val="hybridMultilevel"/>
    <w:tmpl w:val="00E8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DA6"/>
    <w:multiLevelType w:val="hybridMultilevel"/>
    <w:tmpl w:val="75B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E0E9A"/>
    <w:multiLevelType w:val="hybridMultilevel"/>
    <w:tmpl w:val="D0D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F1392"/>
    <w:multiLevelType w:val="hybridMultilevel"/>
    <w:tmpl w:val="FBFE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03"/>
    <w:rsid w:val="00023306"/>
    <w:rsid w:val="00065589"/>
    <w:rsid w:val="00086252"/>
    <w:rsid w:val="00095017"/>
    <w:rsid w:val="000A5745"/>
    <w:rsid w:val="000E3CBF"/>
    <w:rsid w:val="00103A2E"/>
    <w:rsid w:val="00110DC6"/>
    <w:rsid w:val="00111CD6"/>
    <w:rsid w:val="00115765"/>
    <w:rsid w:val="0012559F"/>
    <w:rsid w:val="00130505"/>
    <w:rsid w:val="00162CA0"/>
    <w:rsid w:val="00165946"/>
    <w:rsid w:val="0017783C"/>
    <w:rsid w:val="001A2D4C"/>
    <w:rsid w:val="001C487E"/>
    <w:rsid w:val="001C5765"/>
    <w:rsid w:val="001D2488"/>
    <w:rsid w:val="001E2308"/>
    <w:rsid w:val="001E738A"/>
    <w:rsid w:val="00270EEF"/>
    <w:rsid w:val="00296F19"/>
    <w:rsid w:val="002E2BAE"/>
    <w:rsid w:val="0034499F"/>
    <w:rsid w:val="003470E7"/>
    <w:rsid w:val="00354CB4"/>
    <w:rsid w:val="00364361"/>
    <w:rsid w:val="00364572"/>
    <w:rsid w:val="003C06DB"/>
    <w:rsid w:val="003C2995"/>
    <w:rsid w:val="003D71C0"/>
    <w:rsid w:val="0042229D"/>
    <w:rsid w:val="004329B8"/>
    <w:rsid w:val="00442664"/>
    <w:rsid w:val="00451B19"/>
    <w:rsid w:val="00466D71"/>
    <w:rsid w:val="00467B87"/>
    <w:rsid w:val="00473155"/>
    <w:rsid w:val="00487386"/>
    <w:rsid w:val="004A5499"/>
    <w:rsid w:val="004C35C3"/>
    <w:rsid w:val="004D57D6"/>
    <w:rsid w:val="004F1078"/>
    <w:rsid w:val="00514238"/>
    <w:rsid w:val="00524117"/>
    <w:rsid w:val="00530B64"/>
    <w:rsid w:val="005543F9"/>
    <w:rsid w:val="005701C1"/>
    <w:rsid w:val="00597C5D"/>
    <w:rsid w:val="005D3E33"/>
    <w:rsid w:val="006166AD"/>
    <w:rsid w:val="006360C9"/>
    <w:rsid w:val="006916C8"/>
    <w:rsid w:val="006A2E58"/>
    <w:rsid w:val="006D1A2D"/>
    <w:rsid w:val="007216B7"/>
    <w:rsid w:val="00742E89"/>
    <w:rsid w:val="00751B19"/>
    <w:rsid w:val="00752B01"/>
    <w:rsid w:val="007738D6"/>
    <w:rsid w:val="00785AA7"/>
    <w:rsid w:val="00792055"/>
    <w:rsid w:val="00795454"/>
    <w:rsid w:val="007A35DF"/>
    <w:rsid w:val="007D1352"/>
    <w:rsid w:val="007F2998"/>
    <w:rsid w:val="00800C27"/>
    <w:rsid w:val="008200B9"/>
    <w:rsid w:val="00823281"/>
    <w:rsid w:val="008440F1"/>
    <w:rsid w:val="00846FCC"/>
    <w:rsid w:val="00856798"/>
    <w:rsid w:val="00860440"/>
    <w:rsid w:val="008610EC"/>
    <w:rsid w:val="00877E5D"/>
    <w:rsid w:val="008C645E"/>
    <w:rsid w:val="008D576D"/>
    <w:rsid w:val="008D7FDE"/>
    <w:rsid w:val="008E31E8"/>
    <w:rsid w:val="00910EC8"/>
    <w:rsid w:val="00950D7A"/>
    <w:rsid w:val="0095167E"/>
    <w:rsid w:val="009802EE"/>
    <w:rsid w:val="009C50DB"/>
    <w:rsid w:val="009D6C6C"/>
    <w:rsid w:val="00A36403"/>
    <w:rsid w:val="00A73996"/>
    <w:rsid w:val="00B3513D"/>
    <w:rsid w:val="00B60234"/>
    <w:rsid w:val="00B865AE"/>
    <w:rsid w:val="00BA2E26"/>
    <w:rsid w:val="00BB52EE"/>
    <w:rsid w:val="00BC74F9"/>
    <w:rsid w:val="00BF09B2"/>
    <w:rsid w:val="00BF6750"/>
    <w:rsid w:val="00BF7F5E"/>
    <w:rsid w:val="00C429A7"/>
    <w:rsid w:val="00CA2337"/>
    <w:rsid w:val="00D17759"/>
    <w:rsid w:val="00D32861"/>
    <w:rsid w:val="00D52ED6"/>
    <w:rsid w:val="00D84819"/>
    <w:rsid w:val="00DA4BD5"/>
    <w:rsid w:val="00DB4DCB"/>
    <w:rsid w:val="00DD3C00"/>
    <w:rsid w:val="00E20CD6"/>
    <w:rsid w:val="00E65EE0"/>
    <w:rsid w:val="00E75421"/>
    <w:rsid w:val="00E75572"/>
    <w:rsid w:val="00E760D1"/>
    <w:rsid w:val="00E802A8"/>
    <w:rsid w:val="00E91F06"/>
    <w:rsid w:val="00F51087"/>
    <w:rsid w:val="00FC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C9B5E"/>
  <w15:chartTrackingRefBased/>
  <w15:docId w15:val="{808DD6FF-9200-4AD2-82FA-008C635F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03"/>
    <w:pPr>
      <w:ind w:left="720"/>
      <w:contextualSpacing/>
    </w:pPr>
  </w:style>
  <w:style w:type="character" w:styleId="Hyperlink">
    <w:name w:val="Hyperlink"/>
    <w:basedOn w:val="DefaultParagraphFont"/>
    <w:uiPriority w:val="99"/>
    <w:unhideWhenUsed/>
    <w:rsid w:val="00095017"/>
    <w:rPr>
      <w:color w:val="0563C1" w:themeColor="hyperlink"/>
      <w:u w:val="single"/>
    </w:rPr>
  </w:style>
  <w:style w:type="character" w:styleId="UnresolvedMention">
    <w:name w:val="Unresolved Mention"/>
    <w:basedOn w:val="DefaultParagraphFont"/>
    <w:uiPriority w:val="99"/>
    <w:semiHidden/>
    <w:unhideWhenUsed/>
    <w:rsid w:val="00095017"/>
    <w:rPr>
      <w:color w:val="605E5C"/>
      <w:shd w:val="clear" w:color="auto" w:fill="E1DFDD"/>
    </w:rPr>
  </w:style>
  <w:style w:type="paragraph" w:styleId="Header">
    <w:name w:val="header"/>
    <w:basedOn w:val="Normal"/>
    <w:link w:val="HeaderChar"/>
    <w:uiPriority w:val="99"/>
    <w:unhideWhenUsed/>
    <w:rsid w:val="0012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59F"/>
  </w:style>
  <w:style w:type="paragraph" w:styleId="Footer">
    <w:name w:val="footer"/>
    <w:basedOn w:val="Normal"/>
    <w:link w:val="FooterChar"/>
    <w:uiPriority w:val="99"/>
    <w:unhideWhenUsed/>
    <w:rsid w:val="0012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hatelai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Pershing Foundation 2023 unit scholastic-Participation awards</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Pershing Foundation 2023 unit scholastic-Participation awards</dc:title>
  <dc:subject/>
  <dc:creator>John Chatelain</dc:creator>
  <cp:keywords/>
  <dc:description/>
  <cp:lastModifiedBy>John Chatelain</cp:lastModifiedBy>
  <cp:revision>27</cp:revision>
  <dcterms:created xsi:type="dcterms:W3CDTF">2022-02-15T19:32:00Z</dcterms:created>
  <dcterms:modified xsi:type="dcterms:W3CDTF">2022-03-21T18:24:00Z</dcterms:modified>
</cp:coreProperties>
</file>